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33ABB" w14:textId="212E580B" w:rsidR="00E32B9C" w:rsidRPr="00C33343" w:rsidRDefault="00E32B9C" w:rsidP="00E32B9C">
      <w:pPr>
        <w:pStyle w:val="a3"/>
        <w:tabs>
          <w:tab w:val="right" w:pos="9639"/>
        </w:tabs>
        <w:rPr>
          <w:rFonts w:cs="Arial"/>
          <w:b w:val="0"/>
          <w:bCs/>
          <w:sz w:val="28"/>
          <w:szCs w:val="24"/>
        </w:rPr>
      </w:pPr>
      <w:r>
        <w:rPr>
          <w:rFonts w:cs="Arial"/>
          <w:bCs/>
          <w:sz w:val="24"/>
          <w:szCs w:val="24"/>
        </w:rPr>
        <w:t>3GPP TSG-WG SA2 Meeting #146</w:t>
      </w:r>
      <w:r w:rsidRPr="00F248C0">
        <w:rPr>
          <w:rFonts w:cs="Arial"/>
          <w:bCs/>
          <w:sz w:val="24"/>
          <w:szCs w:val="24"/>
        </w:rPr>
        <w:t xml:space="preserve">E e-meeting </w:t>
      </w:r>
      <w:r w:rsidRPr="00C33343">
        <w:rPr>
          <w:rFonts w:cs="Arial"/>
          <w:bCs/>
          <w:sz w:val="24"/>
          <w:szCs w:val="24"/>
        </w:rPr>
        <w:t xml:space="preserve"> </w:t>
      </w:r>
      <w:r w:rsidRPr="00C33343">
        <w:rPr>
          <w:rFonts w:cs="Arial"/>
          <w:bCs/>
          <w:sz w:val="28"/>
          <w:szCs w:val="24"/>
        </w:rPr>
        <w:tab/>
      </w:r>
      <w:r w:rsidR="008853EC" w:rsidRPr="008853EC">
        <w:rPr>
          <w:rFonts w:cs="Arial"/>
          <w:bCs/>
          <w:i/>
          <w:sz w:val="28"/>
          <w:szCs w:val="24"/>
        </w:rPr>
        <w:t>S2-2106048</w:t>
      </w:r>
      <w:bookmarkStart w:id="0" w:name="_GoBack"/>
      <w:bookmarkEnd w:id="0"/>
    </w:p>
    <w:p w14:paraId="0380F719" w14:textId="77777777" w:rsidR="00E32B9C" w:rsidRPr="000F4E43" w:rsidRDefault="00E32B9C" w:rsidP="00E32B9C">
      <w:pPr>
        <w:pStyle w:val="a3"/>
        <w:pBdr>
          <w:bottom w:val="single" w:sz="4" w:space="1" w:color="auto"/>
        </w:pBdr>
        <w:tabs>
          <w:tab w:val="right" w:pos="9639"/>
        </w:tabs>
        <w:rPr>
          <w:rFonts w:cs="Arial"/>
          <w:b w:val="0"/>
          <w:bCs/>
          <w:sz w:val="24"/>
          <w:szCs w:val="24"/>
        </w:rPr>
      </w:pPr>
      <w:r w:rsidRPr="00F248C0">
        <w:rPr>
          <w:rFonts w:cs="Arial"/>
          <w:bCs/>
          <w:sz w:val="24"/>
          <w:szCs w:val="24"/>
        </w:rPr>
        <w:t xml:space="preserve">Elbonia, </w:t>
      </w:r>
      <w:r>
        <w:rPr>
          <w:rFonts w:cs="Arial"/>
          <w:bCs/>
          <w:sz w:val="24"/>
          <w:szCs w:val="24"/>
        </w:rPr>
        <w:t>August</w:t>
      </w:r>
      <w:r w:rsidRPr="00F248C0">
        <w:rPr>
          <w:rFonts w:cs="Arial"/>
          <w:bCs/>
          <w:sz w:val="24"/>
          <w:szCs w:val="24"/>
        </w:rPr>
        <w:t xml:space="preserve"> 1</w:t>
      </w:r>
      <w:r>
        <w:rPr>
          <w:rFonts w:cs="Arial"/>
          <w:bCs/>
          <w:sz w:val="24"/>
          <w:szCs w:val="24"/>
        </w:rPr>
        <w:t>6</w:t>
      </w:r>
      <w:r w:rsidRPr="00F248C0">
        <w:rPr>
          <w:rFonts w:cs="Arial"/>
          <w:bCs/>
          <w:sz w:val="24"/>
          <w:szCs w:val="24"/>
        </w:rPr>
        <w:t xml:space="preserve"> – 2</w:t>
      </w:r>
      <w:r>
        <w:rPr>
          <w:rFonts w:cs="Arial"/>
          <w:bCs/>
          <w:sz w:val="24"/>
          <w:szCs w:val="24"/>
        </w:rPr>
        <w:t>7</w:t>
      </w:r>
      <w:r w:rsidRPr="00F248C0">
        <w:rPr>
          <w:rFonts w:cs="Arial"/>
          <w:bCs/>
          <w:sz w:val="24"/>
          <w:szCs w:val="24"/>
        </w:rPr>
        <w:t>, 2021</w:t>
      </w:r>
      <w:r>
        <w:rPr>
          <w:rFonts w:cs="Arial"/>
          <w:bCs/>
          <w:sz w:val="24"/>
          <w:szCs w:val="24"/>
        </w:rPr>
        <w:tab/>
      </w:r>
      <w:r>
        <w:rPr>
          <w:rFonts w:cs="Arial"/>
          <w:bCs/>
          <w:color w:val="0000FF"/>
        </w:rPr>
        <w:t>(revision of S2-210</w:t>
      </w:r>
      <w:r w:rsidRPr="001C1B1A">
        <w:rPr>
          <w:rFonts w:cs="Arial"/>
          <w:bCs/>
          <w:color w:val="0000FF"/>
        </w:rPr>
        <w:t>xxxx)</w:t>
      </w:r>
    </w:p>
    <w:p w14:paraId="344C9F3A" w14:textId="413F620E" w:rsidR="005772F8" w:rsidRPr="000F4E43" w:rsidRDefault="005772F8" w:rsidP="005772F8">
      <w:pPr>
        <w:pStyle w:val="af3"/>
      </w:pPr>
      <w:r w:rsidRPr="000F4E43">
        <w:t>Title:</w:t>
      </w:r>
      <w:r w:rsidRPr="000F4E43">
        <w:tab/>
      </w:r>
      <w:r w:rsidRPr="000F4E43">
        <w:rPr>
          <w:color w:val="FF0000"/>
        </w:rPr>
        <w:t xml:space="preserve">[DRAFT] </w:t>
      </w:r>
      <w:r>
        <w:t>Reply LS on</w:t>
      </w:r>
      <w:r w:rsidRPr="00BE3ADD">
        <w:rPr>
          <w:bCs w:val="0"/>
        </w:rPr>
        <w:t xml:space="preserve"> </w:t>
      </w:r>
      <w:r>
        <w:rPr>
          <w:bCs w:val="0"/>
        </w:rPr>
        <w:t>clarifications on eNPN features</w:t>
      </w:r>
    </w:p>
    <w:p w14:paraId="7A853EB2" w14:textId="376D88BA" w:rsidR="005772F8" w:rsidRPr="000F4E43" w:rsidRDefault="005772F8" w:rsidP="005772F8">
      <w:pPr>
        <w:pStyle w:val="af3"/>
      </w:pPr>
      <w:r w:rsidRPr="000F4E43">
        <w:t>Response to:</w:t>
      </w:r>
      <w:r w:rsidRPr="000F4E43">
        <w:tab/>
      </w:r>
      <w:r>
        <w:t>Reply LS on eNPN features (R3-212867)</w:t>
      </w:r>
    </w:p>
    <w:p w14:paraId="64C32F91" w14:textId="77777777" w:rsidR="005772F8" w:rsidRPr="000F4E43" w:rsidRDefault="005772F8" w:rsidP="005772F8">
      <w:pPr>
        <w:pStyle w:val="af3"/>
      </w:pPr>
      <w:r w:rsidRPr="000F4E43">
        <w:t>Release:</w:t>
      </w:r>
      <w:r w:rsidRPr="000F4E43">
        <w:tab/>
      </w:r>
      <w:r>
        <w:rPr>
          <w:bCs w:val="0"/>
        </w:rPr>
        <w:t>Release 17</w:t>
      </w:r>
    </w:p>
    <w:p w14:paraId="2F04C616" w14:textId="77777777" w:rsidR="005772F8" w:rsidRPr="000F4E43" w:rsidRDefault="005772F8" w:rsidP="005772F8">
      <w:pPr>
        <w:pStyle w:val="af3"/>
      </w:pPr>
      <w:r w:rsidRPr="000F4E43">
        <w:t>Work Item:</w:t>
      </w:r>
      <w:r w:rsidRPr="000F4E43">
        <w:tab/>
      </w:r>
      <w:r>
        <w:rPr>
          <w:color w:val="000000"/>
        </w:rPr>
        <w:t>eNPN</w:t>
      </w:r>
    </w:p>
    <w:p w14:paraId="65300FDC" w14:textId="77777777" w:rsidR="005772F8" w:rsidRPr="000F4E43" w:rsidRDefault="005772F8" w:rsidP="005772F8">
      <w:pPr>
        <w:spacing w:after="60"/>
        <w:ind w:left="1985" w:hanging="1985"/>
        <w:rPr>
          <w:b/>
        </w:rPr>
      </w:pPr>
    </w:p>
    <w:p w14:paraId="7FDD4AE7" w14:textId="0023259C" w:rsidR="005772F8" w:rsidRPr="000F4E43" w:rsidRDefault="005772F8" w:rsidP="005772F8">
      <w:pPr>
        <w:pStyle w:val="Source"/>
      </w:pPr>
      <w:r w:rsidRPr="000F4E43">
        <w:t>Source:</w:t>
      </w:r>
      <w:r w:rsidRPr="000F4E43">
        <w:tab/>
      </w:r>
      <w:r w:rsidRPr="00C831C8">
        <w:rPr>
          <w:b w:val="0"/>
        </w:rPr>
        <w:t>SA2</w:t>
      </w:r>
    </w:p>
    <w:p w14:paraId="678F73E8" w14:textId="1EC1D69E" w:rsidR="005772F8" w:rsidRPr="00600780" w:rsidRDefault="005772F8" w:rsidP="005772F8">
      <w:pPr>
        <w:pStyle w:val="Source"/>
      </w:pPr>
      <w:r w:rsidRPr="000F4E43">
        <w:t>To:</w:t>
      </w:r>
      <w:r w:rsidRPr="000F4E43">
        <w:tab/>
      </w:r>
      <w:r w:rsidRPr="00421FEC">
        <w:rPr>
          <w:b w:val="0"/>
        </w:rPr>
        <w:t>RAN</w:t>
      </w:r>
      <w:r w:rsidR="00631A0D">
        <w:rPr>
          <w:b w:val="0"/>
        </w:rPr>
        <w:t>3</w:t>
      </w:r>
    </w:p>
    <w:p w14:paraId="055E6C05" w14:textId="77777777" w:rsidR="005772F8" w:rsidRPr="000F4E43" w:rsidRDefault="005772F8" w:rsidP="005772F8">
      <w:pPr>
        <w:pStyle w:val="Source"/>
      </w:pPr>
      <w:r w:rsidRPr="000F4E43">
        <w:t>Cc:</w:t>
      </w:r>
      <w:r w:rsidRPr="000F4E43">
        <w:tab/>
      </w:r>
    </w:p>
    <w:p w14:paraId="12629C0A" w14:textId="77777777" w:rsidR="005772F8" w:rsidRPr="000F4E43" w:rsidRDefault="005772F8" w:rsidP="005772F8">
      <w:pPr>
        <w:spacing w:after="60"/>
        <w:ind w:left="1985" w:hanging="1985"/>
        <w:rPr>
          <w:bCs/>
        </w:rPr>
      </w:pPr>
    </w:p>
    <w:p w14:paraId="6C08E327" w14:textId="77777777" w:rsidR="005772F8" w:rsidRPr="000F4E43" w:rsidRDefault="005772F8" w:rsidP="005772F8">
      <w:pPr>
        <w:tabs>
          <w:tab w:val="left" w:pos="2268"/>
        </w:tabs>
        <w:rPr>
          <w:bCs/>
        </w:rPr>
      </w:pPr>
      <w:r w:rsidRPr="000F4E43">
        <w:rPr>
          <w:b/>
        </w:rPr>
        <w:t>Contact Person:</w:t>
      </w:r>
      <w:r w:rsidRPr="000F4E43">
        <w:rPr>
          <w:bCs/>
        </w:rPr>
        <w:tab/>
      </w:r>
    </w:p>
    <w:p w14:paraId="2BFF3FDD" w14:textId="77777777" w:rsidR="005772F8" w:rsidRPr="000F4E43" w:rsidRDefault="005772F8" w:rsidP="005772F8">
      <w:pPr>
        <w:pStyle w:val="Contact"/>
        <w:tabs>
          <w:tab w:val="clear" w:pos="2268"/>
        </w:tabs>
        <w:rPr>
          <w:bCs/>
        </w:rPr>
      </w:pPr>
      <w:r w:rsidRPr="000F4E43">
        <w:t>Name:</w:t>
      </w:r>
      <w:r w:rsidRPr="000F4E43">
        <w:rPr>
          <w:bCs/>
        </w:rPr>
        <w:tab/>
      </w:r>
      <w:r>
        <w:rPr>
          <w:b w:val="0"/>
          <w:bCs/>
          <w:lang w:eastAsia="zh-CN"/>
        </w:rPr>
        <w:t>zhuqianghua</w:t>
      </w:r>
    </w:p>
    <w:p w14:paraId="7A41BBF3" w14:textId="77777777" w:rsidR="005772F8" w:rsidRPr="000F4E43" w:rsidRDefault="005772F8" w:rsidP="005772F8">
      <w:pPr>
        <w:pStyle w:val="Contact"/>
        <w:tabs>
          <w:tab w:val="clear" w:pos="2268"/>
        </w:tabs>
        <w:rPr>
          <w:bCs/>
        </w:rPr>
      </w:pPr>
      <w:r w:rsidRPr="000F4E43">
        <w:t>Tel. Number:</w:t>
      </w:r>
      <w:r w:rsidRPr="000F4E43">
        <w:rPr>
          <w:bCs/>
        </w:rPr>
        <w:tab/>
      </w:r>
    </w:p>
    <w:p w14:paraId="46D46219" w14:textId="77777777" w:rsidR="005772F8" w:rsidRPr="000F4E43" w:rsidRDefault="005772F8" w:rsidP="005772F8">
      <w:pPr>
        <w:pStyle w:val="Contact"/>
        <w:tabs>
          <w:tab w:val="clear" w:pos="2268"/>
        </w:tabs>
        <w:rPr>
          <w:bCs/>
          <w:color w:val="0000FF"/>
        </w:rPr>
      </w:pPr>
      <w:r w:rsidRPr="000F4E43">
        <w:rPr>
          <w:color w:val="0000FF"/>
        </w:rPr>
        <w:t>E-mail Address:</w:t>
      </w:r>
      <w:r w:rsidRPr="000F4E43">
        <w:rPr>
          <w:bCs/>
          <w:color w:val="0000FF"/>
        </w:rPr>
        <w:tab/>
      </w:r>
      <w:r>
        <w:rPr>
          <w:b w:val="0"/>
          <w:bCs/>
          <w:lang w:eastAsia="zh-CN"/>
        </w:rPr>
        <w:t>zhuqianghua</w:t>
      </w:r>
      <w:r>
        <w:rPr>
          <w:b w:val="0"/>
          <w:bCs/>
        </w:rPr>
        <w:t xml:space="preserve"> AT huawei DOT com</w:t>
      </w:r>
    </w:p>
    <w:p w14:paraId="5CC426A2" w14:textId="77777777" w:rsidR="005772F8" w:rsidRPr="000F4E43" w:rsidRDefault="005772F8" w:rsidP="005772F8">
      <w:pPr>
        <w:spacing w:after="60"/>
        <w:ind w:left="1985" w:hanging="1985"/>
        <w:rPr>
          <w:b/>
        </w:rPr>
      </w:pPr>
    </w:p>
    <w:p w14:paraId="6C0AEE9D" w14:textId="77777777" w:rsidR="005772F8" w:rsidRPr="000F4E43" w:rsidRDefault="005772F8" w:rsidP="005772F8">
      <w:pPr>
        <w:tabs>
          <w:tab w:val="left" w:pos="2268"/>
        </w:tabs>
        <w:rPr>
          <w:bCs/>
        </w:rPr>
      </w:pPr>
      <w:r w:rsidRPr="000F4E43">
        <w:rPr>
          <w:b/>
        </w:rPr>
        <w:t>Send any reply LS to:</w:t>
      </w:r>
      <w:r w:rsidRPr="000F4E43">
        <w:rPr>
          <w:b/>
        </w:rPr>
        <w:tab/>
        <w:t xml:space="preserve">3GPP Liaisons Coordinator, </w:t>
      </w:r>
      <w:hyperlink r:id="rId7" w:history="1">
        <w:r w:rsidRPr="000F4E43">
          <w:rPr>
            <w:rStyle w:val="af0"/>
          </w:rPr>
          <w:t>mailto:3GPPLiaison@etsi.org</w:t>
        </w:r>
      </w:hyperlink>
      <w:r w:rsidRPr="000F4E43">
        <w:rPr>
          <w:b/>
        </w:rPr>
        <w:t xml:space="preserve"> </w:t>
      </w:r>
      <w:r w:rsidRPr="000F4E43">
        <w:rPr>
          <w:bCs/>
        </w:rPr>
        <w:tab/>
      </w:r>
    </w:p>
    <w:p w14:paraId="7A70EE19" w14:textId="77777777" w:rsidR="005772F8" w:rsidRPr="000F4E43" w:rsidRDefault="005772F8" w:rsidP="005772F8">
      <w:pPr>
        <w:spacing w:after="60"/>
        <w:ind w:left="1985" w:hanging="1985"/>
        <w:rPr>
          <w:b/>
        </w:rPr>
      </w:pPr>
    </w:p>
    <w:p w14:paraId="596B3908" w14:textId="33F70D0E" w:rsidR="005772F8" w:rsidRPr="000F4E43" w:rsidRDefault="005772F8" w:rsidP="005772F8">
      <w:pPr>
        <w:pStyle w:val="af3"/>
      </w:pPr>
      <w:r w:rsidRPr="000F4E43">
        <w:t>Attachments:</w:t>
      </w:r>
      <w:r w:rsidRPr="000F4E43">
        <w:tab/>
      </w:r>
      <w:r>
        <w:rPr>
          <w:color w:val="000000"/>
        </w:rPr>
        <w:t>none</w:t>
      </w:r>
    </w:p>
    <w:p w14:paraId="1725B7BB" w14:textId="36E61F29" w:rsidR="00B97703" w:rsidRDefault="000F6242" w:rsidP="00AF7FCC">
      <w:pPr>
        <w:pStyle w:val="1"/>
        <w:numPr>
          <w:ilvl w:val="0"/>
          <w:numId w:val="13"/>
        </w:numPr>
      </w:pPr>
      <w:r>
        <w:t>Overall description</w:t>
      </w:r>
    </w:p>
    <w:p w14:paraId="6AC23131" w14:textId="2F80B32B" w:rsidR="00AF7FCC" w:rsidRDefault="00AF7FCC" w:rsidP="00AF7FCC">
      <w:pPr>
        <w:rPr>
          <w:rFonts w:eastAsia="MS Mincho"/>
          <w:lang w:val="en-US" w:eastAsia="ja-JP"/>
        </w:rPr>
      </w:pPr>
      <w:r w:rsidRPr="00AF7FCC">
        <w:rPr>
          <w:rFonts w:eastAsia="MS Mincho"/>
          <w:lang w:val="en-US" w:eastAsia="ja-JP"/>
        </w:rPr>
        <w:t>SA2 thanks RAN</w:t>
      </w:r>
      <w:r>
        <w:rPr>
          <w:rFonts w:eastAsia="MS Mincho"/>
          <w:lang w:val="en-US" w:eastAsia="ja-JP"/>
        </w:rPr>
        <w:t>3</w:t>
      </w:r>
      <w:r w:rsidRPr="00AF7FCC">
        <w:rPr>
          <w:rFonts w:eastAsia="MS Mincho"/>
          <w:lang w:val="en-US" w:eastAsia="ja-JP"/>
        </w:rPr>
        <w:t xml:space="preserve"> for the LS on </w:t>
      </w:r>
      <w:r>
        <w:rPr>
          <w:bCs/>
        </w:rPr>
        <w:t>clarifications on eNPN features</w:t>
      </w:r>
      <w:r w:rsidRPr="00AF7FCC">
        <w:rPr>
          <w:rFonts w:eastAsia="MS Mincho"/>
          <w:lang w:val="en-US" w:eastAsia="ja-JP"/>
        </w:rPr>
        <w:t>. Please check the following SA2 answers for the RAN</w:t>
      </w:r>
      <w:r>
        <w:rPr>
          <w:rFonts w:eastAsia="MS Mincho"/>
          <w:lang w:val="en-US" w:eastAsia="ja-JP"/>
        </w:rPr>
        <w:t>3</w:t>
      </w:r>
      <w:r w:rsidRPr="00AF7FCC">
        <w:rPr>
          <w:rFonts w:eastAsia="MS Mincho"/>
          <w:lang w:val="en-US" w:eastAsia="ja-JP"/>
        </w:rPr>
        <w:t xml:space="preserve"> questions:</w:t>
      </w:r>
    </w:p>
    <w:p w14:paraId="13B5008D" w14:textId="77777777" w:rsidR="008550D0" w:rsidRPr="00AF7FCC" w:rsidRDefault="008550D0" w:rsidP="00AF7FCC">
      <w:pPr>
        <w:rPr>
          <w:rFonts w:eastAsia="MS Mincho"/>
          <w:lang w:val="en-US" w:eastAsia="ja-JP"/>
        </w:rPr>
      </w:pPr>
    </w:p>
    <w:p w14:paraId="69926D59" w14:textId="77777777" w:rsidR="001F0649" w:rsidRDefault="006316C1" w:rsidP="001F0649">
      <w:pPr>
        <w:numPr>
          <w:ilvl w:val="0"/>
          <w:numId w:val="12"/>
        </w:numPr>
      </w:pPr>
      <w:r w:rsidRPr="008550D0">
        <w:rPr>
          <w:b/>
        </w:rPr>
        <w:t>Q1/</w:t>
      </w:r>
      <w:r>
        <w:t xml:space="preserve"> </w:t>
      </w:r>
      <w:r w:rsidRPr="009A1878">
        <w:t>RAN3 assume</w:t>
      </w:r>
      <w:r>
        <w:t>s</w:t>
      </w:r>
      <w:r w:rsidRPr="009A1878">
        <w:t xml:space="preserve"> that any AMF </w:t>
      </w:r>
      <w:r>
        <w:t xml:space="preserve">supporting an S-NPN </w:t>
      </w:r>
      <w:r w:rsidRPr="009A1878">
        <w:t xml:space="preserve">can access all </w:t>
      </w:r>
      <w:r>
        <w:t>C</w:t>
      </w:r>
      <w:r w:rsidRPr="009A1878">
        <w:t xml:space="preserve">redential </w:t>
      </w:r>
      <w:r>
        <w:t>H</w:t>
      </w:r>
      <w:r w:rsidRPr="009A1878">
        <w:t xml:space="preserve">olders </w:t>
      </w:r>
      <w:r>
        <w:t xml:space="preserve">of that S-NPN and therefore that </w:t>
      </w:r>
      <w:r w:rsidRPr="009A1878">
        <w:t xml:space="preserve">an AMF </w:t>
      </w:r>
      <w:r>
        <w:t xml:space="preserve">does not need to </w:t>
      </w:r>
      <w:r w:rsidRPr="009A1878">
        <w:t>indicate a list of supported GINs to NG-RAN nodes</w:t>
      </w:r>
      <w:r>
        <w:t>. Can SA2 confirm this assumption?</w:t>
      </w:r>
    </w:p>
    <w:p w14:paraId="2C45190F" w14:textId="77777777" w:rsidR="00EB6641" w:rsidRDefault="006316C1" w:rsidP="001F0649">
      <w:pPr>
        <w:numPr>
          <w:ilvl w:val="0"/>
          <w:numId w:val="12"/>
        </w:numPr>
      </w:pPr>
      <w:r w:rsidRPr="008550D0">
        <w:rPr>
          <w:b/>
        </w:rPr>
        <w:t>Answer1:</w:t>
      </w:r>
      <w:r w:rsidRPr="00686F1E">
        <w:t xml:space="preserve"> </w:t>
      </w:r>
      <w:r w:rsidR="009C5966">
        <w:t>YES</w:t>
      </w:r>
      <w:r w:rsidR="008A326A" w:rsidRPr="00686F1E">
        <w:t>, GIN is used for UE to select the target SNPN in the initial access procedure. UE needs to get the information of the supporting GINs of the current RAN to make the decision to select the SNPN or not with the selection priority.</w:t>
      </w:r>
      <w:r w:rsidR="00EB6641">
        <w:t xml:space="preserve"> </w:t>
      </w:r>
    </w:p>
    <w:p w14:paraId="30E774C5" w14:textId="2FBF7E0C" w:rsidR="006316C1" w:rsidRPr="001F0649" w:rsidRDefault="00EB6641" w:rsidP="00EB6641">
      <w:pPr>
        <w:ind w:left="720"/>
      </w:pPr>
      <w:r>
        <w:t>The format and the allocation scheme of GIN is similar as SNPN ID, which is probably</w:t>
      </w:r>
      <w:r w:rsidR="001809CF">
        <w:t xml:space="preserve"> assigned</w:t>
      </w:r>
      <w:r>
        <w:t xml:space="preserve"> </w:t>
      </w:r>
      <w:r w:rsidR="003F726C">
        <w:t xml:space="preserve">and updated </w:t>
      </w:r>
      <w:r>
        <w:t xml:space="preserve">by the SNPN itself, so it is recommended that AMF </w:t>
      </w:r>
      <w:r w:rsidR="001809CF">
        <w:t>always indicates</w:t>
      </w:r>
      <w:r>
        <w:t xml:space="preserve"> the </w:t>
      </w:r>
      <w:r w:rsidR="001809CF">
        <w:t>updated GINs list to NG-RAN.</w:t>
      </w:r>
    </w:p>
    <w:p w14:paraId="383261C6" w14:textId="77777777" w:rsidR="001F0649" w:rsidRPr="00686F1E" w:rsidRDefault="001F0649" w:rsidP="001F0649">
      <w:pPr>
        <w:ind w:left="720"/>
      </w:pPr>
    </w:p>
    <w:p w14:paraId="128C45E7" w14:textId="77777777" w:rsidR="006316C1" w:rsidRDefault="006316C1" w:rsidP="006316C1">
      <w:pPr>
        <w:numPr>
          <w:ilvl w:val="0"/>
          <w:numId w:val="12"/>
        </w:numPr>
      </w:pPr>
      <w:r w:rsidRPr="008550D0">
        <w:rPr>
          <w:b/>
        </w:rPr>
        <w:t>Q2/</w:t>
      </w:r>
      <w:r>
        <w:t xml:space="preserve"> </w:t>
      </w:r>
      <w:r w:rsidRPr="009A1878">
        <w:t>RAN3 assume</w:t>
      </w:r>
      <w:r>
        <w:t>s</w:t>
      </w:r>
      <w:r w:rsidRPr="009A1878">
        <w:t xml:space="preserve"> that any AMF </w:t>
      </w:r>
      <w:r>
        <w:t xml:space="preserve">supporting onboarding </w:t>
      </w:r>
      <w:r w:rsidRPr="009A1878">
        <w:t xml:space="preserve">can access all DCS </w:t>
      </w:r>
      <w:r>
        <w:t xml:space="preserve">and therefore </w:t>
      </w:r>
      <w:r w:rsidRPr="009A1878">
        <w:t>an AMF</w:t>
      </w:r>
      <w:r>
        <w:t xml:space="preserve"> does not need to</w:t>
      </w:r>
      <w:r w:rsidRPr="009A1878">
        <w:t xml:space="preserve"> indicate a list of supported GINs to NG-RAN nodes for onboarding</w:t>
      </w:r>
      <w:r>
        <w:t>. Can SA2 confirm this assumption?</w:t>
      </w:r>
    </w:p>
    <w:p w14:paraId="38D4CA62" w14:textId="6D1B2516" w:rsidR="006316C1" w:rsidRDefault="006316C1" w:rsidP="006316C1">
      <w:pPr>
        <w:numPr>
          <w:ilvl w:val="0"/>
          <w:numId w:val="12"/>
        </w:numPr>
      </w:pPr>
      <w:r w:rsidRPr="008550D0">
        <w:rPr>
          <w:b/>
        </w:rPr>
        <w:t>Answer2:</w:t>
      </w:r>
      <w:r w:rsidRPr="006316C1">
        <w:t xml:space="preserve"> </w:t>
      </w:r>
      <w:r w:rsidR="009C5966">
        <w:t>YES</w:t>
      </w:r>
      <w:r w:rsidR="001F0649" w:rsidRPr="001F0649">
        <w:t xml:space="preserve">, GIN is used for UE to select the </w:t>
      </w:r>
      <w:r w:rsidR="001F0649">
        <w:t>onboarding</w:t>
      </w:r>
      <w:r w:rsidR="001F0649" w:rsidRPr="001F0649">
        <w:t xml:space="preserve"> SNPN in the initial access procedure. UE needs to get the information of the supporting GINs of the current RAN to make the decision to select the SNPN or not with the selection priority.</w:t>
      </w:r>
    </w:p>
    <w:p w14:paraId="46A9B019" w14:textId="56864F4D" w:rsidR="001809CF" w:rsidRPr="001809CF" w:rsidRDefault="001809CF" w:rsidP="001809CF">
      <w:pPr>
        <w:ind w:left="720"/>
      </w:pPr>
      <w:r>
        <w:t xml:space="preserve">The format and the allocation scheme of GIN is similar as SNPN ID, which is probably assigned </w:t>
      </w:r>
      <w:r w:rsidR="003F726C">
        <w:t xml:space="preserve">and updated </w:t>
      </w:r>
      <w:r>
        <w:t>by the SNPN itself, so it is recommended that AMF always indicates the updated GINs list to NG-RAN.</w:t>
      </w:r>
    </w:p>
    <w:p w14:paraId="7D926E5D" w14:textId="77777777" w:rsidR="006316C1" w:rsidRDefault="006316C1" w:rsidP="006316C1">
      <w:pPr>
        <w:ind w:left="720"/>
      </w:pPr>
    </w:p>
    <w:p w14:paraId="54630C78" w14:textId="106D72F3" w:rsidR="001F0649" w:rsidRDefault="006316C1" w:rsidP="001F0649">
      <w:pPr>
        <w:numPr>
          <w:ilvl w:val="0"/>
          <w:numId w:val="12"/>
        </w:numPr>
      </w:pPr>
      <w:r w:rsidRPr="008550D0">
        <w:rPr>
          <w:b/>
        </w:rPr>
        <w:t>Q3/</w:t>
      </w:r>
      <w:r>
        <w:t xml:space="preserve"> RAN3 assumes that an NG-RAN node does not need to be informed of the restrict PDU Session type for onboarding at PDU Session Setup Request. Can SA2 confirm this assumption?</w:t>
      </w:r>
    </w:p>
    <w:p w14:paraId="3A4D946A" w14:textId="036A981C" w:rsidR="006316C1" w:rsidRPr="006316C1" w:rsidRDefault="006316C1" w:rsidP="001F0649">
      <w:pPr>
        <w:numPr>
          <w:ilvl w:val="0"/>
          <w:numId w:val="12"/>
        </w:numPr>
      </w:pPr>
      <w:r w:rsidRPr="008550D0">
        <w:rPr>
          <w:b/>
        </w:rPr>
        <w:t>Answer3:</w:t>
      </w:r>
      <w:r w:rsidRPr="006316C1">
        <w:t xml:space="preserve"> </w:t>
      </w:r>
      <w:r w:rsidR="00464BE4">
        <w:t>YES</w:t>
      </w:r>
      <w:r w:rsidR="005B7295">
        <w:t>, an NG-RAN node does not need to be informed of the restrict PDU Session type for onboarding at PDU Session Setup Request.</w:t>
      </w:r>
    </w:p>
    <w:p w14:paraId="5664F1BC" w14:textId="77777777" w:rsidR="006316C1" w:rsidRDefault="006316C1" w:rsidP="006316C1">
      <w:pPr>
        <w:ind w:left="720"/>
      </w:pPr>
    </w:p>
    <w:p w14:paraId="19F87ECA" w14:textId="77777777" w:rsidR="006316C1" w:rsidRDefault="006316C1" w:rsidP="006316C1">
      <w:pPr>
        <w:numPr>
          <w:ilvl w:val="0"/>
          <w:numId w:val="12"/>
        </w:numPr>
      </w:pPr>
      <w:r w:rsidRPr="008550D0">
        <w:rPr>
          <w:b/>
        </w:rPr>
        <w:t>Q4/</w:t>
      </w:r>
      <w:r>
        <w:t xml:space="preserve"> RAN3 took a working assumption that the NG-RAN node forwards the Onboarding Indicator received over RRC towards the AMF for verification. Can SA2 confirm this is acceptable?</w:t>
      </w:r>
    </w:p>
    <w:p w14:paraId="2EDC87D2" w14:textId="24ED9732" w:rsidR="006316C1" w:rsidRPr="006316C1" w:rsidRDefault="006316C1" w:rsidP="006316C1">
      <w:pPr>
        <w:numPr>
          <w:ilvl w:val="0"/>
          <w:numId w:val="12"/>
        </w:numPr>
      </w:pPr>
      <w:r w:rsidRPr="008550D0">
        <w:rPr>
          <w:b/>
        </w:rPr>
        <w:lastRenderedPageBreak/>
        <w:t>Answer4:</w:t>
      </w:r>
      <w:r w:rsidRPr="006316C1">
        <w:t xml:space="preserve"> </w:t>
      </w:r>
      <w:r w:rsidR="00464BE4">
        <w:t>YES</w:t>
      </w:r>
      <w:r w:rsidR="001F0649">
        <w:t>,</w:t>
      </w:r>
      <w:r w:rsidR="001F0649" w:rsidRPr="001F0649">
        <w:t xml:space="preserve"> </w:t>
      </w:r>
      <w:bookmarkStart w:id="1" w:name="OLE_LINK18"/>
      <w:bookmarkStart w:id="2" w:name="OLE_LINK19"/>
      <w:r w:rsidR="001F0649">
        <w:t xml:space="preserve">NG-RAN node </w:t>
      </w:r>
      <w:r w:rsidR="00464BE4">
        <w:t>does not forward the o</w:t>
      </w:r>
      <w:r w:rsidR="001F0649">
        <w:t>nboarding Indicator received over RRC t</w:t>
      </w:r>
      <w:r w:rsidR="00464BE4">
        <w:t xml:space="preserve">owards </w:t>
      </w:r>
      <w:r w:rsidR="00C30F37">
        <w:t>the AMF, but NG-RAN shall indicate</w:t>
      </w:r>
      <w:r w:rsidR="00464BE4">
        <w:t xml:space="preserve"> its cell capability for onboarding to AMF; AMF then performs verification according to the registration type(SNPN onboarding) received in NAS message and the cell capability for onboarding received in N2 message from NG-RAN</w:t>
      </w:r>
      <w:bookmarkEnd w:id="1"/>
      <w:bookmarkEnd w:id="2"/>
      <w:r w:rsidR="00464BE4">
        <w:t xml:space="preserve">. </w:t>
      </w:r>
    </w:p>
    <w:p w14:paraId="3A776C8E" w14:textId="77777777" w:rsidR="006316C1" w:rsidRPr="00464BE4" w:rsidRDefault="006316C1" w:rsidP="006316C1"/>
    <w:p w14:paraId="56FE2AAA" w14:textId="77777777" w:rsidR="006316C1" w:rsidRPr="006316C1" w:rsidRDefault="006316C1" w:rsidP="006316C1">
      <w:pPr>
        <w:rPr>
          <w:rFonts w:eastAsia="Malgun Gothic"/>
          <w:lang w:eastAsia="ko-KR"/>
        </w:rPr>
      </w:pPr>
    </w:p>
    <w:p w14:paraId="730B5D82" w14:textId="77777777" w:rsidR="00B97703" w:rsidRDefault="002F1940" w:rsidP="000F6242">
      <w:pPr>
        <w:pStyle w:val="1"/>
      </w:pPr>
      <w:r>
        <w:t>2</w:t>
      </w:r>
      <w:r>
        <w:tab/>
      </w:r>
      <w:r w:rsidR="000F6242">
        <w:t>Actions</w:t>
      </w:r>
    </w:p>
    <w:p w14:paraId="160F2C88" w14:textId="44DC3FE7" w:rsidR="00B97703" w:rsidRPr="009F3517" w:rsidRDefault="00B97703" w:rsidP="006316C1">
      <w:r w:rsidRPr="009F3517">
        <w:t>To</w:t>
      </w:r>
      <w:r w:rsidR="000F6242" w:rsidRPr="009F3517">
        <w:t xml:space="preserve"> </w:t>
      </w:r>
      <w:r w:rsidR="008550D0">
        <w:t>RAN3</w:t>
      </w:r>
      <w:r w:rsidR="008550D0" w:rsidRPr="00A24231">
        <w:rPr>
          <w:b/>
        </w:rPr>
        <w:t xml:space="preserve"> </w:t>
      </w:r>
      <w:r w:rsidR="008550D0" w:rsidRPr="008550D0">
        <w:t>group</w:t>
      </w:r>
    </w:p>
    <w:p w14:paraId="5F2C0AE3" w14:textId="30EA7A12" w:rsidR="004944E4" w:rsidRDefault="00B97703" w:rsidP="006316C1">
      <w:r>
        <w:rPr>
          <w:b/>
        </w:rPr>
        <w:t xml:space="preserve">ACTION: </w:t>
      </w:r>
      <w:r w:rsidRPr="000F6242">
        <w:rPr>
          <w:b/>
          <w:color w:val="0070C0"/>
        </w:rPr>
        <w:tab/>
      </w:r>
      <w:r w:rsidR="00C71327">
        <w:t xml:space="preserve">SA2 </w:t>
      </w:r>
      <w:r w:rsidR="003561EE">
        <w:t xml:space="preserve">asks </w:t>
      </w:r>
      <w:r w:rsidR="008550D0">
        <w:t>RAN3</w:t>
      </w:r>
      <w:r w:rsidR="003561EE">
        <w:t xml:space="preserve"> to take the above </w:t>
      </w:r>
      <w:r w:rsidR="008550D0" w:rsidRPr="00A24231">
        <w:t>answers into account</w:t>
      </w:r>
      <w:r w:rsidR="003561EE" w:rsidRPr="003561EE">
        <w:t>.</w:t>
      </w:r>
    </w:p>
    <w:p w14:paraId="37AA8A1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6019DB0B" w14:textId="42BC986D" w:rsidR="006316C1" w:rsidRPr="00130D6F" w:rsidRDefault="006316C1" w:rsidP="006316C1">
      <w:r w:rsidRPr="00130D6F">
        <w:t>TSG-SA2 Meeting #147E</w:t>
      </w:r>
      <w:r w:rsidRPr="00130D6F">
        <w:tab/>
      </w:r>
      <w:r w:rsidRPr="00130D6F">
        <w:tab/>
        <w:t>October 18 – 22, 2021</w:t>
      </w:r>
      <w:r w:rsidRPr="00130D6F">
        <w:tab/>
      </w:r>
      <w:r w:rsidRPr="00130D6F">
        <w:tab/>
      </w:r>
      <w:r w:rsidRPr="00130D6F">
        <w:tab/>
      </w:r>
      <w:r w:rsidR="005B7295">
        <w:t xml:space="preserve">             </w:t>
      </w:r>
      <w:r w:rsidRPr="00130D6F">
        <w:t>Elbonia</w:t>
      </w:r>
    </w:p>
    <w:p w14:paraId="5AF51DAB" w14:textId="77777777" w:rsidR="006316C1" w:rsidRDefault="006316C1" w:rsidP="006316C1">
      <w:r w:rsidRPr="00130D6F">
        <w:t>TSG-SA2 Meeting #148E</w:t>
      </w:r>
      <w:r w:rsidRPr="00130D6F">
        <w:tab/>
      </w:r>
      <w:r w:rsidRPr="00130D6F">
        <w:tab/>
        <w:t>November 15 – 19, 2021</w:t>
      </w:r>
      <w:r w:rsidRPr="00130D6F">
        <w:tab/>
      </w:r>
      <w:r w:rsidRPr="00130D6F">
        <w:tab/>
      </w:r>
      <w:r w:rsidRPr="00130D6F">
        <w:tab/>
        <w:t>Elbonia</w:t>
      </w:r>
    </w:p>
    <w:p w14:paraId="3915B7B0" w14:textId="77777777" w:rsidR="008F0739" w:rsidRPr="006316C1" w:rsidRDefault="008F0739" w:rsidP="006316C1"/>
    <w:p w14:paraId="7738EA85" w14:textId="77777777" w:rsidR="002D383A" w:rsidRPr="00966940" w:rsidRDefault="002D383A" w:rsidP="005B7295">
      <w:pPr>
        <w:ind w:left="0"/>
        <w:rPr>
          <w:vertAlign w:val="subscript"/>
        </w:rPr>
      </w:pPr>
    </w:p>
    <w:sectPr w:rsidR="002D383A" w:rsidRPr="00966940">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6FF7D" w14:textId="77777777" w:rsidR="007029C0" w:rsidRDefault="007029C0" w:rsidP="006316C1">
      <w:r>
        <w:separator/>
      </w:r>
    </w:p>
  </w:endnote>
  <w:endnote w:type="continuationSeparator" w:id="0">
    <w:p w14:paraId="4506A817" w14:textId="77777777" w:rsidR="007029C0" w:rsidRDefault="007029C0" w:rsidP="0063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0B1F2" w14:textId="77777777" w:rsidR="007029C0" w:rsidRDefault="007029C0" w:rsidP="006316C1">
      <w:r>
        <w:separator/>
      </w:r>
    </w:p>
  </w:footnote>
  <w:footnote w:type="continuationSeparator" w:id="0">
    <w:p w14:paraId="22D3A779" w14:textId="77777777" w:rsidR="007029C0" w:rsidRDefault="007029C0" w:rsidP="006316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5456123"/>
    <w:multiLevelType w:val="hybridMultilevel"/>
    <w:tmpl w:val="55EA6816"/>
    <w:lvl w:ilvl="0" w:tplc="183C171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D03A33"/>
    <w:multiLevelType w:val="hybridMultilevel"/>
    <w:tmpl w:val="24CAB7C0"/>
    <w:lvl w:ilvl="0" w:tplc="8C60C66E">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1"/>
  </w:num>
  <w:num w:numId="5">
    <w:abstractNumId w:val="0"/>
  </w:num>
  <w:num w:numId="6">
    <w:abstractNumId w:val="11"/>
  </w:num>
  <w:num w:numId="7">
    <w:abstractNumId w:val="6"/>
  </w:num>
  <w:num w:numId="8">
    <w:abstractNumId w:val="9"/>
  </w:num>
  <w:num w:numId="9">
    <w:abstractNumId w:val="12"/>
  </w:num>
  <w:num w:numId="10">
    <w:abstractNumId w:val="2"/>
  </w:num>
  <w:num w:numId="11">
    <w:abstractNumId w:val="4"/>
  </w:num>
  <w:num w:numId="12">
    <w:abstractNumId w:val="7"/>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0308F"/>
    <w:rsid w:val="00003353"/>
    <w:rsid w:val="00017F23"/>
    <w:rsid w:val="000204FB"/>
    <w:rsid w:val="0003097C"/>
    <w:rsid w:val="000318D0"/>
    <w:rsid w:val="000352E6"/>
    <w:rsid w:val="00045B97"/>
    <w:rsid w:val="00052481"/>
    <w:rsid w:val="00056DB3"/>
    <w:rsid w:val="00062A92"/>
    <w:rsid w:val="000641B7"/>
    <w:rsid w:val="0007517F"/>
    <w:rsid w:val="000C2CF1"/>
    <w:rsid w:val="000D6209"/>
    <w:rsid w:val="000E5CBC"/>
    <w:rsid w:val="000F19AA"/>
    <w:rsid w:val="000F6242"/>
    <w:rsid w:val="0010427F"/>
    <w:rsid w:val="00106669"/>
    <w:rsid w:val="001158AD"/>
    <w:rsid w:val="0012151F"/>
    <w:rsid w:val="00132C56"/>
    <w:rsid w:val="001379B2"/>
    <w:rsid w:val="001443B5"/>
    <w:rsid w:val="00153476"/>
    <w:rsid w:val="00154897"/>
    <w:rsid w:val="00176225"/>
    <w:rsid w:val="001809CF"/>
    <w:rsid w:val="00185CCA"/>
    <w:rsid w:val="00187924"/>
    <w:rsid w:val="00190180"/>
    <w:rsid w:val="001B03CF"/>
    <w:rsid w:val="001C370D"/>
    <w:rsid w:val="001D269D"/>
    <w:rsid w:val="001F0649"/>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561EE"/>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F726C"/>
    <w:rsid w:val="00424C0B"/>
    <w:rsid w:val="00427B84"/>
    <w:rsid w:val="00433500"/>
    <w:rsid w:val="00433F71"/>
    <w:rsid w:val="00445B0C"/>
    <w:rsid w:val="00446B43"/>
    <w:rsid w:val="00464BE4"/>
    <w:rsid w:val="0046511B"/>
    <w:rsid w:val="00467F13"/>
    <w:rsid w:val="00485837"/>
    <w:rsid w:val="00486957"/>
    <w:rsid w:val="004944E4"/>
    <w:rsid w:val="004953A3"/>
    <w:rsid w:val="00496B6A"/>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706FA"/>
    <w:rsid w:val="00574E10"/>
    <w:rsid w:val="005772F8"/>
    <w:rsid w:val="00580A15"/>
    <w:rsid w:val="005947BE"/>
    <w:rsid w:val="005A45F4"/>
    <w:rsid w:val="005B7295"/>
    <w:rsid w:val="005C6364"/>
    <w:rsid w:val="005D474E"/>
    <w:rsid w:val="005D55DD"/>
    <w:rsid w:val="005E111B"/>
    <w:rsid w:val="005F0A17"/>
    <w:rsid w:val="0060144E"/>
    <w:rsid w:val="00615537"/>
    <w:rsid w:val="006218FF"/>
    <w:rsid w:val="0062790C"/>
    <w:rsid w:val="006316C1"/>
    <w:rsid w:val="00631A0D"/>
    <w:rsid w:val="00643F8A"/>
    <w:rsid w:val="00657083"/>
    <w:rsid w:val="006612B7"/>
    <w:rsid w:val="00677898"/>
    <w:rsid w:val="00682F0B"/>
    <w:rsid w:val="00686F1E"/>
    <w:rsid w:val="006A052B"/>
    <w:rsid w:val="006A60B8"/>
    <w:rsid w:val="006A7350"/>
    <w:rsid w:val="006B3F48"/>
    <w:rsid w:val="006B4EB6"/>
    <w:rsid w:val="006B611D"/>
    <w:rsid w:val="006C1E68"/>
    <w:rsid w:val="007029C0"/>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C7455"/>
    <w:rsid w:val="007D0284"/>
    <w:rsid w:val="007D76E8"/>
    <w:rsid w:val="007E5404"/>
    <w:rsid w:val="007F1926"/>
    <w:rsid w:val="007F4F92"/>
    <w:rsid w:val="007F715D"/>
    <w:rsid w:val="00830682"/>
    <w:rsid w:val="0083604C"/>
    <w:rsid w:val="008413BE"/>
    <w:rsid w:val="00843F8E"/>
    <w:rsid w:val="00844CBC"/>
    <w:rsid w:val="008550D0"/>
    <w:rsid w:val="00877280"/>
    <w:rsid w:val="008853EC"/>
    <w:rsid w:val="00886ACD"/>
    <w:rsid w:val="008A326A"/>
    <w:rsid w:val="008A657E"/>
    <w:rsid w:val="008A7BDE"/>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279A"/>
    <w:rsid w:val="0099764C"/>
    <w:rsid w:val="009A1183"/>
    <w:rsid w:val="009A3E13"/>
    <w:rsid w:val="009B5FEF"/>
    <w:rsid w:val="009C4AEE"/>
    <w:rsid w:val="009C5966"/>
    <w:rsid w:val="009D3300"/>
    <w:rsid w:val="009F3517"/>
    <w:rsid w:val="00A01538"/>
    <w:rsid w:val="00A0795E"/>
    <w:rsid w:val="00A12A3C"/>
    <w:rsid w:val="00A1730E"/>
    <w:rsid w:val="00A21BF8"/>
    <w:rsid w:val="00A34C0D"/>
    <w:rsid w:val="00A37DD3"/>
    <w:rsid w:val="00A528AE"/>
    <w:rsid w:val="00A54EEB"/>
    <w:rsid w:val="00A63377"/>
    <w:rsid w:val="00A92389"/>
    <w:rsid w:val="00A95487"/>
    <w:rsid w:val="00A97E23"/>
    <w:rsid w:val="00A97F88"/>
    <w:rsid w:val="00AA10D6"/>
    <w:rsid w:val="00AA18DD"/>
    <w:rsid w:val="00AA3AD9"/>
    <w:rsid w:val="00AB29E7"/>
    <w:rsid w:val="00AC0DEB"/>
    <w:rsid w:val="00AD41CC"/>
    <w:rsid w:val="00AD503D"/>
    <w:rsid w:val="00AE4BA6"/>
    <w:rsid w:val="00AF53CD"/>
    <w:rsid w:val="00AF7FCC"/>
    <w:rsid w:val="00B027B8"/>
    <w:rsid w:val="00B066B4"/>
    <w:rsid w:val="00B20956"/>
    <w:rsid w:val="00B421FF"/>
    <w:rsid w:val="00B429B3"/>
    <w:rsid w:val="00B47F28"/>
    <w:rsid w:val="00B63968"/>
    <w:rsid w:val="00B806B2"/>
    <w:rsid w:val="00B85108"/>
    <w:rsid w:val="00B86AF5"/>
    <w:rsid w:val="00B91BA1"/>
    <w:rsid w:val="00B95311"/>
    <w:rsid w:val="00B97703"/>
    <w:rsid w:val="00BB7122"/>
    <w:rsid w:val="00BC62B9"/>
    <w:rsid w:val="00BE2251"/>
    <w:rsid w:val="00BE3ADD"/>
    <w:rsid w:val="00BF1E75"/>
    <w:rsid w:val="00C00DE6"/>
    <w:rsid w:val="00C17EE9"/>
    <w:rsid w:val="00C2110A"/>
    <w:rsid w:val="00C30F37"/>
    <w:rsid w:val="00C36F19"/>
    <w:rsid w:val="00C426FE"/>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30399"/>
    <w:rsid w:val="00D305B8"/>
    <w:rsid w:val="00D3166F"/>
    <w:rsid w:val="00D42CFC"/>
    <w:rsid w:val="00D47889"/>
    <w:rsid w:val="00D811F4"/>
    <w:rsid w:val="00D857B3"/>
    <w:rsid w:val="00DB0CFC"/>
    <w:rsid w:val="00DB47E1"/>
    <w:rsid w:val="00DB604E"/>
    <w:rsid w:val="00DD648B"/>
    <w:rsid w:val="00DE0FEA"/>
    <w:rsid w:val="00E00D98"/>
    <w:rsid w:val="00E23C21"/>
    <w:rsid w:val="00E25E48"/>
    <w:rsid w:val="00E26641"/>
    <w:rsid w:val="00E32B9C"/>
    <w:rsid w:val="00E42494"/>
    <w:rsid w:val="00E523D9"/>
    <w:rsid w:val="00E6266F"/>
    <w:rsid w:val="00E64850"/>
    <w:rsid w:val="00E65646"/>
    <w:rsid w:val="00E667B6"/>
    <w:rsid w:val="00E70734"/>
    <w:rsid w:val="00E71A2D"/>
    <w:rsid w:val="00E81CE3"/>
    <w:rsid w:val="00E95396"/>
    <w:rsid w:val="00EA1CCC"/>
    <w:rsid w:val="00EA37A1"/>
    <w:rsid w:val="00EB45B4"/>
    <w:rsid w:val="00EB6641"/>
    <w:rsid w:val="00EC7F43"/>
    <w:rsid w:val="00ED6F8C"/>
    <w:rsid w:val="00EE53C1"/>
    <w:rsid w:val="00EE6754"/>
    <w:rsid w:val="00EF1E13"/>
    <w:rsid w:val="00F17876"/>
    <w:rsid w:val="00F30FCF"/>
    <w:rsid w:val="00F367E8"/>
    <w:rsid w:val="00F40B8A"/>
    <w:rsid w:val="00F41356"/>
    <w:rsid w:val="00F86659"/>
    <w:rsid w:val="00FB071E"/>
    <w:rsid w:val="00FB3D77"/>
    <w:rsid w:val="00FB403C"/>
    <w:rsid w:val="00FC7199"/>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1809CF"/>
    <w:pPr>
      <w:ind w:left="360"/>
    </w:pPr>
    <w:rPr>
      <w:rFonts w:ascii="Arial" w:hAnsi="Arial" w:cs="Arial"/>
      <w:color w:val="000000"/>
      <w:lang w:val="en-GB"/>
    </w:rPr>
  </w:style>
  <w:style w:type="paragraph" w:styleId="1">
    <w:name w:val="heading 1"/>
    <w:aliases w:val="H1,h1"/>
    <w:next w:val="a"/>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E25E48"/>
    <w:pPr>
      <w:pBdr>
        <w:top w:val="none" w:sz="0" w:space="0" w:color="auto"/>
      </w:pBdr>
      <w:spacing w:before="180"/>
      <w:outlineLvl w:val="1"/>
    </w:pPr>
    <w:rPr>
      <w:sz w:val="32"/>
    </w:rPr>
  </w:style>
  <w:style w:type="paragraph" w:styleId="3">
    <w:name w:val="heading 3"/>
    <w:aliases w:val="H3,h3"/>
    <w:basedOn w:val="2"/>
    <w:next w:val="a"/>
    <w:qFormat/>
    <w:rsid w:val="00E25E48"/>
    <w:pPr>
      <w:spacing w:before="120"/>
      <w:outlineLvl w:val="2"/>
    </w:pPr>
    <w:rPr>
      <w:sz w:val="28"/>
    </w:rPr>
  </w:style>
  <w:style w:type="paragraph" w:styleId="4">
    <w:name w:val="heading 4"/>
    <w:aliases w:val="h4"/>
    <w:basedOn w:val="3"/>
    <w:next w:val="a"/>
    <w:qFormat/>
    <w:rsid w:val="00E25E48"/>
    <w:pPr>
      <w:ind w:left="1418" w:hanging="1418"/>
      <w:outlineLvl w:val="3"/>
    </w:pPr>
    <w:rPr>
      <w:sz w:val="24"/>
    </w:rPr>
  </w:style>
  <w:style w:type="paragraph" w:styleId="5">
    <w:name w:val="heading 5"/>
    <w:aliases w:val="h5"/>
    <w:basedOn w:val="4"/>
    <w:next w:val="a"/>
    <w:qFormat/>
    <w:rsid w:val="00E25E48"/>
    <w:pPr>
      <w:ind w:left="1701" w:hanging="1701"/>
      <w:outlineLvl w:val="4"/>
    </w:pPr>
    <w:rPr>
      <w:sz w:val="22"/>
    </w:rPr>
  </w:style>
  <w:style w:type="paragraph" w:styleId="6">
    <w:name w:val="heading 6"/>
    <w:aliases w:val="h6"/>
    <w:basedOn w:val="H6"/>
    <w:next w:val="a"/>
    <w:qFormat/>
    <w:rsid w:val="00E25E48"/>
    <w:pPr>
      <w:outlineLvl w:val="5"/>
    </w:pPr>
  </w:style>
  <w:style w:type="paragraph" w:styleId="7">
    <w:name w:val="heading 7"/>
    <w:basedOn w:val="H6"/>
    <w:next w:val="a"/>
    <w:qFormat/>
    <w:rsid w:val="00E25E48"/>
    <w:pPr>
      <w:outlineLvl w:val="6"/>
    </w:pPr>
  </w:style>
  <w:style w:type="paragraph" w:styleId="8">
    <w:name w:val="heading 8"/>
    <w:basedOn w:val="1"/>
    <w:next w:val="a"/>
    <w:qFormat/>
    <w:rsid w:val="00E25E48"/>
    <w:pPr>
      <w:ind w:left="0" w:firstLine="0"/>
      <w:outlineLvl w:val="7"/>
    </w:pPr>
  </w:style>
  <w:style w:type="paragraph" w:styleId="9">
    <w:name w:val="heading 9"/>
    <w:basedOn w:val="8"/>
    <w:next w:val="a"/>
    <w:qFormat/>
    <w:rsid w:val="00E25E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a4">
    <w:name w:val="footer"/>
    <w:basedOn w:val="a3"/>
    <w:rsid w:val="00E25E48"/>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7"/>
    <w:link w:val="B1Char1"/>
    <w:rsid w:val="00E25E48"/>
  </w:style>
  <w:style w:type="paragraph" w:customStyle="1" w:styleId="00BodyText">
    <w:name w:val="00 BodyText"/>
    <w:basedOn w:val="a"/>
    <w:pPr>
      <w:spacing w:after="220"/>
    </w:pPr>
    <w:rPr>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jc w:val="both"/>
    </w:pPr>
    <w:rPr>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Char1"/>
    <w:uiPriority w:val="99"/>
    <w:semiHidden/>
    <w:unhideWhenUsed/>
    <w:rsid w:val="004E3939"/>
    <w:rPr>
      <w:rFonts w:ascii="Tahoma" w:hAnsi="Tahoma"/>
      <w:color w:val="auto"/>
      <w:sz w:val="16"/>
      <w:szCs w:val="16"/>
      <w:lang w:eastAsia="x-none"/>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eastAsia="ja-JP" w:bidi="ar-SA"/>
    </w:rPr>
  </w:style>
  <w:style w:type="paragraph" w:styleId="80">
    <w:name w:val="toc 8"/>
    <w:basedOn w:val="10"/>
    <w:semiHidden/>
    <w:rsid w:val="00E25E48"/>
    <w:pPr>
      <w:spacing w:before="180"/>
      <w:ind w:left="2693" w:hanging="2693"/>
    </w:pPr>
    <w:rPr>
      <w:b/>
    </w:rPr>
  </w:style>
  <w:style w:type="paragraph" w:styleId="10">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E25E48"/>
    <w:pPr>
      <w:ind w:left="1701" w:hanging="1701"/>
    </w:pPr>
  </w:style>
  <w:style w:type="paragraph" w:styleId="40">
    <w:name w:val="toc 4"/>
    <w:basedOn w:val="30"/>
    <w:semiHidden/>
    <w:rsid w:val="00E25E48"/>
    <w:pPr>
      <w:ind w:left="1418" w:hanging="1418"/>
    </w:pPr>
  </w:style>
  <w:style w:type="paragraph" w:styleId="30">
    <w:name w:val="toc 3"/>
    <w:basedOn w:val="21"/>
    <w:semiHidden/>
    <w:rsid w:val="00E25E48"/>
    <w:pPr>
      <w:ind w:left="1134" w:hanging="1134"/>
    </w:pPr>
  </w:style>
  <w:style w:type="paragraph" w:styleId="21">
    <w:name w:val="toc 2"/>
    <w:basedOn w:val="10"/>
    <w:semiHidden/>
    <w:rsid w:val="00E25E48"/>
    <w:pPr>
      <w:keepNext w:val="0"/>
      <w:spacing w:before="0"/>
      <w:ind w:left="851" w:hanging="851"/>
    </w:pPr>
    <w:rPr>
      <w:sz w:val="20"/>
    </w:rPr>
  </w:style>
  <w:style w:type="paragraph" w:styleId="22">
    <w:name w:val="index 2"/>
    <w:basedOn w:val="11"/>
    <w:semiHidden/>
    <w:rsid w:val="00E25E48"/>
    <w:pPr>
      <w:ind w:left="284"/>
    </w:pPr>
  </w:style>
  <w:style w:type="paragraph" w:styleId="11">
    <w:name w:val="index 1"/>
    <w:basedOn w:val="a"/>
    <w:semiHidden/>
    <w:rsid w:val="00E25E48"/>
    <w:pPr>
      <w:keepLines/>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E25E48"/>
    <w:pPr>
      <w:outlineLvl w:val="9"/>
    </w:pPr>
  </w:style>
  <w:style w:type="paragraph" w:styleId="23">
    <w:name w:val="List Number 2"/>
    <w:basedOn w:val="ac"/>
    <w:rsid w:val="00E25E48"/>
    <w:pPr>
      <w:ind w:left="851"/>
    </w:pPr>
  </w:style>
  <w:style w:type="character" w:styleId="ad">
    <w:name w:val="footnote reference"/>
    <w:semiHidden/>
    <w:rsid w:val="00E25E48"/>
    <w:rPr>
      <w:b/>
      <w:position w:val="6"/>
      <w:sz w:val="16"/>
    </w:rPr>
  </w:style>
  <w:style w:type="paragraph" w:styleId="ae">
    <w:name w:val="footnote text"/>
    <w:basedOn w:val="a"/>
    <w:link w:val="Char2"/>
    <w:semiHidden/>
    <w:rsid w:val="00E25E48"/>
    <w:pPr>
      <w:keepLines/>
      <w:ind w:left="454" w:hanging="454"/>
    </w:pPr>
    <w:rPr>
      <w:sz w:val="16"/>
      <w:lang w:val="x-none"/>
    </w:rPr>
  </w:style>
  <w:style w:type="character" w:customStyle="1" w:styleId="Char2">
    <w:name w:val="脚注文本 Char"/>
    <w:link w:val="ae"/>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a"/>
    <w:rsid w:val="00E25E48"/>
    <w:pPr>
      <w:keepLines/>
      <w:ind w:left="1135" w:hanging="851"/>
    </w:pPr>
  </w:style>
  <w:style w:type="paragraph" w:styleId="90">
    <w:name w:val="toc 9"/>
    <w:basedOn w:val="80"/>
    <w:semiHidden/>
    <w:rsid w:val="00E25E48"/>
    <w:pPr>
      <w:ind w:left="1418" w:hanging="1418"/>
    </w:pPr>
  </w:style>
  <w:style w:type="paragraph" w:customStyle="1" w:styleId="EX">
    <w:name w:val="EX"/>
    <w:basedOn w:val="a"/>
    <w:rsid w:val="00E25E48"/>
    <w:pPr>
      <w:keepLines/>
      <w:ind w:left="1702" w:hanging="1418"/>
    </w:pPr>
  </w:style>
  <w:style w:type="paragraph" w:customStyle="1" w:styleId="FP">
    <w:name w:val="FP"/>
    <w:basedOn w:val="a"/>
    <w:rsid w:val="00E25E48"/>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style>
  <w:style w:type="paragraph" w:customStyle="1" w:styleId="EW">
    <w:name w:val="EW"/>
    <w:basedOn w:val="EX"/>
    <w:rsid w:val="00E25E48"/>
  </w:style>
  <w:style w:type="paragraph" w:styleId="60">
    <w:name w:val="toc 6"/>
    <w:basedOn w:val="50"/>
    <w:next w:val="a"/>
    <w:semiHidden/>
    <w:rsid w:val="00E25E48"/>
    <w:pPr>
      <w:ind w:left="1985" w:hanging="1985"/>
    </w:pPr>
  </w:style>
  <w:style w:type="paragraph" w:styleId="70">
    <w:name w:val="toc 7"/>
    <w:basedOn w:val="60"/>
    <w:next w:val="a"/>
    <w:semiHidden/>
    <w:rsid w:val="00E25E48"/>
    <w:pPr>
      <w:ind w:left="2268" w:hanging="2268"/>
    </w:pPr>
  </w:style>
  <w:style w:type="paragraph" w:styleId="24">
    <w:name w:val="List Bullet 2"/>
    <w:basedOn w:val="af"/>
    <w:rsid w:val="00E25E48"/>
    <w:pPr>
      <w:ind w:left="851"/>
    </w:pPr>
  </w:style>
  <w:style w:type="paragraph" w:styleId="31">
    <w:name w:val="List Bullet 3"/>
    <w:basedOn w:val="24"/>
    <w:rsid w:val="00E25E48"/>
    <w:pPr>
      <w:ind w:left="1135"/>
    </w:pPr>
  </w:style>
  <w:style w:type="paragraph" w:styleId="ac">
    <w:name w:val="List Number"/>
    <w:basedOn w:val="a7"/>
    <w:rsid w:val="00E25E48"/>
  </w:style>
  <w:style w:type="paragraph" w:customStyle="1" w:styleId="EQ">
    <w:name w:val="EQ"/>
    <w:basedOn w:val="a"/>
    <w:next w:val="a"/>
    <w:rsid w:val="00E25E48"/>
    <w:pPr>
      <w:keepLines/>
      <w:tabs>
        <w:tab w:val="center" w:pos="4536"/>
        <w:tab w:val="right" w:pos="9072"/>
      </w:tabs>
    </w:pPr>
    <w:rPr>
      <w:noProof/>
    </w:rPr>
  </w:style>
  <w:style w:type="paragraph" w:customStyle="1" w:styleId="TH">
    <w:name w:val="TH"/>
    <w:basedOn w:val="a"/>
    <w:link w:val="THChar"/>
    <w:rsid w:val="00E25E48"/>
    <w:pPr>
      <w:keepNext/>
      <w:keepLines/>
      <w:spacing w:before="60"/>
      <w:jc w:val="center"/>
    </w:pPr>
    <w:rPr>
      <w:b/>
      <w:lang w:val="x-none"/>
    </w:rPr>
  </w:style>
  <w:style w:type="paragraph" w:customStyle="1" w:styleId="NF">
    <w:name w:val="NF"/>
    <w:basedOn w:val="NO"/>
    <w:rsid w:val="00E25E48"/>
    <w:pPr>
      <w:keepNext/>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5"/>
    <w:next w:val="a"/>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a"/>
    <w:rsid w:val="00E25E48"/>
    <w:pPr>
      <w:keepNext/>
      <w:keepLines/>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25">
    <w:name w:val="List 2"/>
    <w:basedOn w:val="a7"/>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E25E48"/>
    <w:pPr>
      <w:ind w:left="1135"/>
    </w:pPr>
  </w:style>
  <w:style w:type="paragraph" w:styleId="41">
    <w:name w:val="List 4"/>
    <w:basedOn w:val="32"/>
    <w:rsid w:val="00E25E48"/>
    <w:pPr>
      <w:ind w:left="1418"/>
    </w:pPr>
  </w:style>
  <w:style w:type="paragraph" w:styleId="51">
    <w:name w:val="List 5"/>
    <w:basedOn w:val="41"/>
    <w:rsid w:val="00E25E48"/>
    <w:pPr>
      <w:ind w:left="1702"/>
    </w:pPr>
  </w:style>
  <w:style w:type="paragraph" w:customStyle="1" w:styleId="EditorsNote">
    <w:name w:val="Editor's Note"/>
    <w:basedOn w:val="NO"/>
    <w:link w:val="EditorsNoteChar"/>
    <w:qFormat/>
    <w:rsid w:val="00E25E48"/>
    <w:rPr>
      <w:color w:val="FF0000"/>
    </w:rPr>
  </w:style>
  <w:style w:type="paragraph" w:styleId="a7">
    <w:name w:val="List"/>
    <w:basedOn w:val="a"/>
    <w:rsid w:val="00E25E48"/>
    <w:pPr>
      <w:ind w:left="568" w:hanging="284"/>
    </w:pPr>
  </w:style>
  <w:style w:type="paragraph" w:styleId="af">
    <w:name w:val="List Bullet"/>
    <w:basedOn w:val="a7"/>
    <w:rsid w:val="00E25E48"/>
  </w:style>
  <w:style w:type="paragraph" w:styleId="42">
    <w:name w:val="List Bullet 4"/>
    <w:basedOn w:val="31"/>
    <w:rsid w:val="00E25E48"/>
    <w:pPr>
      <w:ind w:left="1418"/>
    </w:pPr>
  </w:style>
  <w:style w:type="paragraph" w:styleId="52">
    <w:name w:val="List Bullet 5"/>
    <w:basedOn w:val="42"/>
    <w:rsid w:val="00E25E48"/>
    <w:pPr>
      <w:ind w:left="1702"/>
    </w:pPr>
  </w:style>
  <w:style w:type="paragraph" w:customStyle="1" w:styleId="B2">
    <w:name w:val="B2"/>
    <w:basedOn w:val="25"/>
    <w:rsid w:val="00E25E48"/>
  </w:style>
  <w:style w:type="paragraph" w:customStyle="1" w:styleId="B3">
    <w:name w:val="B3"/>
    <w:basedOn w:val="32"/>
    <w:rsid w:val="00E25E48"/>
  </w:style>
  <w:style w:type="paragraph" w:customStyle="1" w:styleId="B4">
    <w:name w:val="B4"/>
    <w:basedOn w:val="41"/>
    <w:rsid w:val="00E25E48"/>
  </w:style>
  <w:style w:type="paragraph" w:customStyle="1" w:styleId="B5">
    <w:name w:val="B5"/>
    <w:basedOn w:val="51"/>
    <w:rsid w:val="00E25E48"/>
  </w:style>
  <w:style w:type="paragraph" w:customStyle="1" w:styleId="ZTD">
    <w:name w:val="ZTD"/>
    <w:basedOn w:val="ZB"/>
    <w:rsid w:val="00E25E4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character" w:customStyle="1" w:styleId="THChar">
    <w:name w:val="TH Char"/>
    <w:link w:val="TH"/>
    <w:rsid w:val="00E25E48"/>
    <w:rPr>
      <w:rFonts w:ascii="Arial" w:hAnsi="Arial"/>
      <w:b/>
      <w:color w:val="000000"/>
      <w:lang w:eastAsia="ja-JP"/>
    </w:rPr>
  </w:style>
  <w:style w:type="character" w:customStyle="1" w:styleId="Char0">
    <w:name w:val="批注文字 Char"/>
    <w:link w:val="a5"/>
    <w:semiHidden/>
    <w:rsid w:val="009C4AEE"/>
    <w:rPr>
      <w:rFonts w:ascii="Arial" w:hAnsi="Arial"/>
      <w:color w:val="000000"/>
      <w:lang w:eastAsia="ja-JP"/>
    </w:rPr>
  </w:style>
  <w:style w:type="paragraph" w:styleId="af1">
    <w:name w:val="annotation subject"/>
    <w:basedOn w:val="a5"/>
    <w:next w:val="a5"/>
    <w:link w:val="Char3"/>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har3">
    <w:name w:val="批注主题 Char"/>
    <w:link w:val="af1"/>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customStyle="1" w:styleId="UnresolvedMention">
    <w:name w:val="Unresolved Mention"/>
    <w:uiPriority w:val="99"/>
    <w:semiHidden/>
    <w:unhideWhenUsed/>
    <w:rsid w:val="008F0739"/>
    <w:rPr>
      <w:color w:val="605E5C"/>
      <w:shd w:val="clear" w:color="auto" w:fill="E1DFDD"/>
    </w:rPr>
  </w:style>
  <w:style w:type="paragraph" w:styleId="af2">
    <w:name w:val="List Paragraph"/>
    <w:basedOn w:val="a"/>
    <w:uiPriority w:val="34"/>
    <w:qFormat/>
    <w:rsid w:val="006316C1"/>
    <w:pPr>
      <w:ind w:firstLineChars="200" w:firstLine="420"/>
    </w:pPr>
  </w:style>
  <w:style w:type="paragraph" w:styleId="af3">
    <w:name w:val="Title"/>
    <w:basedOn w:val="a"/>
    <w:next w:val="a"/>
    <w:link w:val="Char4"/>
    <w:uiPriority w:val="10"/>
    <w:qFormat/>
    <w:rsid w:val="005772F8"/>
    <w:pPr>
      <w:spacing w:before="240" w:after="60"/>
      <w:ind w:left="1701" w:hanging="1701"/>
      <w:outlineLvl w:val="0"/>
    </w:pPr>
    <w:rPr>
      <w:rFonts w:eastAsia="宋体"/>
      <w:b/>
      <w:bCs/>
      <w:color w:val="auto"/>
      <w:kern w:val="28"/>
      <w:lang w:eastAsia="en-US"/>
    </w:rPr>
  </w:style>
  <w:style w:type="character" w:customStyle="1" w:styleId="Char4">
    <w:name w:val="标题 Char"/>
    <w:link w:val="af3"/>
    <w:uiPriority w:val="10"/>
    <w:rsid w:val="005772F8"/>
    <w:rPr>
      <w:rFonts w:ascii="Arial" w:eastAsia="宋体" w:hAnsi="Arial" w:cs="Arial"/>
      <w:b/>
      <w:bCs/>
      <w:kern w:val="28"/>
      <w:lang w:val="en-GB" w:eastAsia="en-US"/>
    </w:rPr>
  </w:style>
  <w:style w:type="paragraph" w:customStyle="1" w:styleId="Source">
    <w:name w:val="Source"/>
    <w:basedOn w:val="a"/>
    <w:rsid w:val="005772F8"/>
    <w:pPr>
      <w:spacing w:after="60"/>
      <w:ind w:left="1985" w:hanging="1985"/>
    </w:pPr>
    <w:rPr>
      <w:rFonts w:eastAsia="宋体"/>
      <w:b/>
      <w:color w:val="auto"/>
      <w:lang w:eastAsia="en-US"/>
    </w:rPr>
  </w:style>
  <w:style w:type="paragraph" w:customStyle="1" w:styleId="Contact">
    <w:name w:val="Contact"/>
    <w:basedOn w:val="4"/>
    <w:rsid w:val="005772F8"/>
    <w:pPr>
      <w:keepLines w:val="0"/>
      <w:tabs>
        <w:tab w:val="left" w:pos="2268"/>
        <w:tab w:val="left" w:pos="2694"/>
      </w:tabs>
      <w:overflowPunct/>
      <w:autoSpaceDE/>
      <w:autoSpaceDN/>
      <w:adjustRightInd/>
      <w:spacing w:before="0" w:after="0"/>
      <w:ind w:left="567" w:firstLine="0"/>
      <w:textAlignment w:val="auto"/>
    </w:pPr>
    <w:rPr>
      <w:rFonts w:eastAsia="宋体"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247</TotalTime>
  <Pages>2</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Huawei-Z</cp:lastModifiedBy>
  <cp:revision>24</cp:revision>
  <cp:lastPrinted>2002-04-23T08:10:00Z</cp:lastPrinted>
  <dcterms:created xsi:type="dcterms:W3CDTF">2021-05-03T10:15:00Z</dcterms:created>
  <dcterms:modified xsi:type="dcterms:W3CDTF">2021-08-10T09:09:00Z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(3)w8xBITekcV6NRDDmRIfJUw8EDcNNBb55E48pjfJZU6M04FD4hwP5rZBjDqn2mNnYb0/wkr68
5ufVt7o7dzSzweitWQfmaMZkUdlhioZvZhg22f/f+83DeCopUAfc/FAb4pOLM3qm1mTjyk/a
EZBn4sVx1bInkNvipsPyKcptEn8neAyrSlCbVSObbTau1krGQQRyzO5YJG8dT6VXvNNSUi8o
uZin0txDhmbQRcxWbX</vt:lpwstr>
  </property>
  <property fmtid="{D5CDD505-2E9C-101B-9397-08002B2CF9AE}" pid="4" name="_2015_ms_pID_7253431">
    <vt:lpwstr>5fo6Uxn1xBqXDufLV05plDz5likFu8Z+N+PCjy4HmCwI7RsrMPzuEM
KTsmBvMWJQN9kCXLgDiB1M1caKFcsh+4PK4DCm9T9IULFVxOckzize6t5VtsmlBhVaYkxFbb
gE+60znvJLGCWdMm2DoIFuZ8UIr3iV2sDIAuhC5mLD7aX+75fNZRoWoxkep+4ZQE2kDrLoPs
x7hM9ghom0x7vmgQe3S/f3BVkH39tFoAO0Sx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1626661816</vt:lpwstr>
  </property>
  <property fmtid="{D5CDD505-2E9C-101B-9397-08002B2CF9AE}" pid="9" name="_2015_ms_pID_7253432">
    <vt:lpwstr>kQ==</vt:lpwstr>
  </property>
</Properties>
</file>